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CellSpacing w:w="0" w:type="dxa"/>
        <w:tblInd w:w="-709" w:type="dxa"/>
        <w:tblCellMar>
          <w:left w:w="0" w:type="dxa"/>
          <w:right w:w="0" w:type="dxa"/>
        </w:tblCellMar>
        <w:tblLook w:val="0000" w:firstRow="0" w:lastRow="0" w:firstColumn="0" w:lastColumn="0" w:noHBand="0" w:noVBand="0"/>
      </w:tblPr>
      <w:tblGrid>
        <w:gridCol w:w="10490"/>
      </w:tblGrid>
      <w:tr w:rsidR="00AB1B4F" w:rsidRPr="00AB1B4F" w:rsidTr="003E1259">
        <w:trPr>
          <w:tblCellSpacing w:w="0" w:type="dxa"/>
        </w:trPr>
        <w:tc>
          <w:tcPr>
            <w:tcW w:w="10490" w:type="dxa"/>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10490"/>
            </w:tblGrid>
            <w:tr w:rsidR="00AB1B4F" w:rsidRPr="00AB1B4F" w:rsidTr="003E1259">
              <w:trPr>
                <w:tblCellSpacing w:w="0" w:type="dxa"/>
              </w:trPr>
              <w:tc>
                <w:tcPr>
                  <w:tcW w:w="0" w:type="auto"/>
                  <w:shd w:val="clear" w:color="auto" w:fill="auto"/>
                </w:tcPr>
                <w:tbl>
                  <w:tblPr>
                    <w:tblW w:w="10419" w:type="dxa"/>
                    <w:jc w:val="center"/>
                    <w:tblCellSpacing w:w="15" w:type="dxa"/>
                    <w:tblCellMar>
                      <w:top w:w="15" w:type="dxa"/>
                      <w:left w:w="15" w:type="dxa"/>
                      <w:bottom w:w="15" w:type="dxa"/>
                      <w:right w:w="15" w:type="dxa"/>
                    </w:tblCellMar>
                    <w:tblLook w:val="0000" w:firstRow="0" w:lastRow="0" w:firstColumn="0" w:lastColumn="0" w:noHBand="0" w:noVBand="0"/>
                  </w:tblPr>
                  <w:tblGrid>
                    <w:gridCol w:w="9635"/>
                    <w:gridCol w:w="784"/>
                  </w:tblGrid>
                  <w:tr w:rsidR="00AB1B4F" w:rsidRPr="00AB1B4F" w:rsidTr="003E1259">
                    <w:trPr>
                      <w:tblCellSpacing w:w="15" w:type="dxa"/>
                      <w:jc w:val="center"/>
                    </w:trPr>
                    <w:tc>
                      <w:tcPr>
                        <w:tcW w:w="4584"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LİMİTED ŞİRKET SÖZLEŞMESİ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AB1B4F">
                          <w:rPr>
                            <w:rFonts w:ascii="Times New Roman" w:eastAsia="Times New Roman" w:hAnsi="Times New Roman" w:cs="Times New Roman"/>
                            <w:b/>
                            <w:sz w:val="24"/>
                            <w:szCs w:val="24"/>
                            <w:lang w:eastAsia="tr-TR"/>
                          </w:rPr>
                          <w:t>KURULUŞ:</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sz w:val="24"/>
                            <w:szCs w:val="24"/>
                            <w:lang w:eastAsia="tr-TR"/>
                          </w:rPr>
                          <w:t>Madde 1</w:t>
                        </w:r>
                        <w:r w:rsidRPr="00AB1B4F">
                          <w:rPr>
                            <w:rFonts w:ascii="Times New Roman" w:eastAsia="Times New Roman" w:hAnsi="Times New Roman" w:cs="Times New Roman"/>
                            <w:sz w:val="24"/>
                            <w:szCs w:val="24"/>
                            <w:lang w:eastAsia="tr-TR"/>
                          </w:rPr>
                          <w:t>- Aşağıdaki adları, soyadları, yerleşim yeri ve uyrukları yazılı kurucular arasında bir Limited Şirket  kurulmuştur.</w:t>
                        </w:r>
                        <w:r w:rsidRPr="00AB1B4F">
                          <w:rPr>
                            <w:rFonts w:ascii="Times New Roman" w:eastAsia="Times New Roman" w:hAnsi="Times New Roman" w:cs="Times New Roman"/>
                            <w:b/>
                            <w:bCs/>
                            <w:sz w:val="24"/>
                            <w:szCs w:val="24"/>
                            <w:vertAlign w:val="superscript"/>
                            <w:lang w:eastAsia="tr-TR"/>
                          </w:rPr>
                          <w:t xml:space="preserve"> </w:t>
                        </w:r>
                      </w:p>
                      <w:tbl>
                        <w:tblPr>
                          <w:tblW w:w="9560" w:type="dxa"/>
                          <w:tblCellSpacing w:w="0" w:type="dxa"/>
                          <w:tblCellMar>
                            <w:top w:w="105" w:type="dxa"/>
                            <w:left w:w="105" w:type="dxa"/>
                            <w:bottom w:w="105" w:type="dxa"/>
                            <w:right w:w="105" w:type="dxa"/>
                          </w:tblCellMar>
                          <w:tblLook w:val="0000" w:firstRow="0" w:lastRow="0" w:firstColumn="0" w:lastColumn="0" w:noHBand="0" w:noVBand="0"/>
                        </w:tblPr>
                        <w:tblGrid>
                          <w:gridCol w:w="1065"/>
                          <w:gridCol w:w="3151"/>
                          <w:gridCol w:w="1799"/>
                          <w:gridCol w:w="2742"/>
                          <w:gridCol w:w="803"/>
                        </w:tblGrid>
                        <w:tr w:rsidR="00AB1B4F" w:rsidRPr="00AB1B4F" w:rsidTr="003E1259">
                          <w:trPr>
                            <w:tblCellSpacing w:w="0" w:type="dxa"/>
                          </w:trPr>
                          <w:tc>
                            <w:tcPr>
                              <w:tcW w:w="557"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AB1B4F">
                                <w:rPr>
                                  <w:rFonts w:ascii="Times New Roman" w:eastAsia="Times New Roman" w:hAnsi="Times New Roman" w:cs="Times New Roman"/>
                                  <w:b/>
                                  <w:bCs/>
                                  <w:sz w:val="24"/>
                                  <w:szCs w:val="24"/>
                                  <w:u w:val="single"/>
                                  <w:lang w:eastAsia="tr-TR"/>
                                </w:rPr>
                                <w:t xml:space="preserve">Sıra </w:t>
                              </w:r>
                              <w:proofErr w:type="spellStart"/>
                              <w:r w:rsidRPr="00AB1B4F">
                                <w:rPr>
                                  <w:rFonts w:ascii="Times New Roman" w:eastAsia="Times New Roman" w:hAnsi="Times New Roman" w:cs="Times New Roman"/>
                                  <w:b/>
                                  <w:bCs/>
                                  <w:sz w:val="24"/>
                                  <w:szCs w:val="24"/>
                                  <w:u w:val="single"/>
                                  <w:lang w:eastAsia="tr-TR"/>
                                </w:rPr>
                                <w:t>no</w:t>
                              </w:r>
                              <w:proofErr w:type="spell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1</w:t>
                              </w:r>
                            </w:p>
                          </w:tc>
                          <w:tc>
                            <w:tcPr>
                              <w:tcW w:w="1648"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u w:val="single"/>
                                  <w:lang w:eastAsia="tr-TR"/>
                                </w:rPr>
                                <w:t>Kurucunun Adı ve Soyadı</w:t>
                              </w:r>
                              <w:r w:rsidRPr="00AB1B4F">
                                <w:rPr>
                                  <w:rFonts w:ascii="Times New Roman" w:eastAsia="Times New Roman" w:hAnsi="Times New Roman" w:cs="Times New Roman"/>
                                  <w:b/>
                                  <w:bCs/>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p>
                          </w:tc>
                          <w:tc>
                            <w:tcPr>
                              <w:tcW w:w="941"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b/>
                                  <w:bCs/>
                                  <w:sz w:val="24"/>
                                  <w:szCs w:val="24"/>
                                  <w:u w:val="single"/>
                                  <w:lang w:eastAsia="tr-TR"/>
                                </w:rPr>
                                <w:t>Adresi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1854" w:type="pct"/>
                              <w:gridSpan w:val="2"/>
                              <w:shd w:val="clear" w:color="auto" w:fill="auto"/>
                            </w:tcPr>
                            <w:p w:rsidR="00AB1B4F" w:rsidRPr="00AB1B4F" w:rsidRDefault="00AB1B4F" w:rsidP="00AB1B4F">
                              <w:pPr>
                                <w:spacing w:before="100" w:beforeAutospacing="1" w:after="100" w:afterAutospacing="1" w:line="240" w:lineRule="auto"/>
                                <w:ind w:right="-766"/>
                                <w:jc w:val="both"/>
                                <w:rPr>
                                  <w:rFonts w:ascii="Times New Roman" w:eastAsia="Times New Roman" w:hAnsi="Times New Roman" w:cs="Times New Roman"/>
                                  <w:b/>
                                  <w:bCs/>
                                  <w:sz w:val="24"/>
                                  <w:szCs w:val="24"/>
                                  <w:u w:val="single"/>
                                  <w:lang w:eastAsia="tr-TR"/>
                                </w:rPr>
                              </w:pPr>
                              <w:proofErr w:type="gramStart"/>
                              <w:r w:rsidRPr="00AB1B4F">
                                <w:rPr>
                                  <w:rFonts w:ascii="Times New Roman" w:eastAsia="Times New Roman" w:hAnsi="Times New Roman" w:cs="Times New Roman"/>
                                  <w:b/>
                                  <w:bCs/>
                                  <w:sz w:val="24"/>
                                  <w:szCs w:val="24"/>
                                  <w:u w:val="single"/>
                                  <w:lang w:eastAsia="tr-TR"/>
                                </w:rPr>
                                <w:t xml:space="preserve">Uyruğu </w:t>
                              </w: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b/>
                                  <w:bCs/>
                                  <w:sz w:val="24"/>
                                  <w:szCs w:val="24"/>
                                  <w:u w:val="single"/>
                                  <w:lang w:eastAsia="tr-TR"/>
                                </w:rPr>
                                <w:t>T</w:t>
                              </w:r>
                              <w:proofErr w:type="gramEnd"/>
                              <w:r w:rsidRPr="00AB1B4F">
                                <w:rPr>
                                  <w:rFonts w:ascii="Times New Roman" w:eastAsia="Times New Roman" w:hAnsi="Times New Roman" w:cs="Times New Roman"/>
                                  <w:b/>
                                  <w:bCs/>
                                  <w:sz w:val="24"/>
                                  <w:szCs w:val="24"/>
                                  <w:u w:val="single"/>
                                  <w:lang w:eastAsia="tr-TR"/>
                                </w:rPr>
                                <w:t>.C. Kimlik No</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r w:rsidRPr="00AB1B4F">
                                <w:rPr>
                                  <w:rFonts w:ascii="Times New Roman" w:eastAsia="Times New Roman" w:hAnsi="Times New Roman" w:cs="Times New Roman"/>
                                  <w:b/>
                                  <w:bCs/>
                                  <w:sz w:val="24"/>
                                  <w:szCs w:val="24"/>
                                  <w:lang w:eastAsia="tr-TR"/>
                                </w:rPr>
                                <w:t xml:space="preserve">         </w:t>
                              </w:r>
                              <w:proofErr w:type="gramStart"/>
                              <w:r w:rsidRPr="00AB1B4F">
                                <w:rPr>
                                  <w:rFonts w:ascii="Times New Roman" w:eastAsia="Times New Roman" w:hAnsi="Times New Roman" w:cs="Times New Roman"/>
                                  <w:b/>
                                  <w:bCs/>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r>
                        <w:tr w:rsidR="00AB1B4F" w:rsidRPr="00AB1B4F" w:rsidTr="003E1259">
                          <w:trPr>
                            <w:gridAfter w:val="1"/>
                            <w:wAfter w:w="420" w:type="pct"/>
                            <w:tblCellSpacing w:w="0" w:type="dxa"/>
                          </w:trPr>
                          <w:tc>
                            <w:tcPr>
                              <w:tcW w:w="4580" w:type="pct"/>
                              <w:gridSpan w:val="4"/>
                              <w:shd w:val="clear" w:color="auto" w:fill="auto"/>
                            </w:tcPr>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Kurucuların en az bir gerçek veya tüzel kişi olması ve ortak sayısının elliyi aşmaması gerekmektedir. Tüzel kişi kurucu ortakların unvanları, merkezleri ve ticaret sicili numaralarının yazılması zorunludur. Madde 573/1, 574/1</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UNVAN:</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2- </w:t>
                        </w:r>
                        <w:r w:rsidRPr="00AB1B4F">
                          <w:rPr>
                            <w:rFonts w:ascii="Times New Roman" w:eastAsia="Times New Roman" w:hAnsi="Times New Roman" w:cs="Times New Roman"/>
                            <w:sz w:val="24"/>
                            <w:szCs w:val="24"/>
                            <w:lang w:eastAsia="tr-TR"/>
                          </w:rPr>
                          <w:t xml:space="preserve">Şirketin unvanı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Limited Şirketidir.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İşletme konusunun ticaret unvanında gösterilmesi zorunludur. Madde 43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AMAÇ VE KONU:</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 xml:space="preserve">Madde 3- </w:t>
                        </w:r>
                        <w:r w:rsidRPr="00AB1B4F">
                          <w:rPr>
                            <w:rFonts w:ascii="Times New Roman" w:eastAsia="Times New Roman" w:hAnsi="Times New Roman" w:cs="Times New Roman"/>
                            <w:sz w:val="24"/>
                            <w:szCs w:val="24"/>
                            <w:lang w:eastAsia="tr-TR"/>
                          </w:rPr>
                          <w:t>Şirketin amaç ve konusu başlıca şunlardır.</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 xml:space="preserve">Şirket amacını gerçekleştirmek için her türlü gayrimenkul alabilir satabilir </w:t>
                        </w:r>
                        <w:r w:rsidR="00552F8F" w:rsidRPr="00AB1B4F">
                          <w:rPr>
                            <w:rFonts w:ascii="Times New Roman" w:eastAsia="Times New Roman" w:hAnsi="Times New Roman" w:cs="Times New Roman"/>
                            <w:sz w:val="24"/>
                            <w:szCs w:val="24"/>
                            <w:lang w:eastAsia="tr-TR"/>
                          </w:rPr>
                          <w:t>kiralar, kiraya</w:t>
                        </w:r>
                        <w:r w:rsidRPr="00AB1B4F">
                          <w:rPr>
                            <w:rFonts w:ascii="Times New Roman" w:eastAsia="Times New Roman" w:hAnsi="Times New Roman" w:cs="Times New Roman"/>
                            <w:sz w:val="24"/>
                            <w:szCs w:val="24"/>
                            <w:lang w:eastAsia="tr-TR"/>
                          </w:rPr>
                          <w:t xml:space="preserve"> verir bunlar üzerinde ayni ve şahsi her türlü hakları tesis </w:t>
                        </w:r>
                        <w:r w:rsidR="00552F8F" w:rsidRPr="00AB1B4F">
                          <w:rPr>
                            <w:rFonts w:ascii="Times New Roman" w:eastAsia="Times New Roman" w:hAnsi="Times New Roman" w:cs="Times New Roman"/>
                            <w:sz w:val="24"/>
                            <w:szCs w:val="24"/>
                            <w:lang w:eastAsia="tr-TR"/>
                          </w:rPr>
                          <w:t>edebilir, ipotek</w:t>
                        </w:r>
                        <w:r w:rsidRPr="00AB1B4F">
                          <w:rPr>
                            <w:rFonts w:ascii="Times New Roman" w:eastAsia="Times New Roman" w:hAnsi="Times New Roman" w:cs="Times New Roman"/>
                            <w:sz w:val="24"/>
                            <w:szCs w:val="24"/>
                            <w:lang w:eastAsia="tr-TR"/>
                          </w:rPr>
                          <w:t xml:space="preserve"> alabilir, ipotek verebilir ve ipotekleri fek </w:t>
                        </w:r>
                        <w:r w:rsidR="00552F8F" w:rsidRPr="00AB1B4F">
                          <w:rPr>
                            <w:rFonts w:ascii="Times New Roman" w:eastAsia="Times New Roman" w:hAnsi="Times New Roman" w:cs="Times New Roman"/>
                            <w:sz w:val="24"/>
                            <w:szCs w:val="24"/>
                            <w:lang w:eastAsia="tr-TR"/>
                          </w:rPr>
                          <w:t>edebilir. Şirket</w:t>
                        </w:r>
                        <w:r w:rsidRPr="00AB1B4F">
                          <w:rPr>
                            <w:rFonts w:ascii="Times New Roman" w:eastAsia="Times New Roman" w:hAnsi="Times New Roman" w:cs="Times New Roman"/>
                            <w:sz w:val="24"/>
                            <w:szCs w:val="24"/>
                            <w:lang w:eastAsia="tr-TR"/>
                          </w:rPr>
                          <w:t xml:space="preserve"> gayrimenkulleri üzerinde irtifak, intifa, </w:t>
                        </w:r>
                        <w:proofErr w:type="spellStart"/>
                        <w:r w:rsidRPr="00AB1B4F">
                          <w:rPr>
                            <w:rFonts w:ascii="Times New Roman" w:eastAsia="Times New Roman" w:hAnsi="Times New Roman" w:cs="Times New Roman"/>
                            <w:sz w:val="24"/>
                            <w:szCs w:val="24"/>
                            <w:lang w:eastAsia="tr-TR"/>
                          </w:rPr>
                          <w:t>sükna</w:t>
                        </w:r>
                        <w:proofErr w:type="spellEnd"/>
                        <w:r w:rsidRPr="00AB1B4F">
                          <w:rPr>
                            <w:rFonts w:ascii="Times New Roman" w:eastAsia="Times New Roman" w:hAnsi="Times New Roman" w:cs="Times New Roman"/>
                            <w:sz w:val="24"/>
                            <w:szCs w:val="24"/>
                            <w:lang w:eastAsia="tr-TR"/>
                          </w:rPr>
                          <w:t xml:space="preserve">, gayrimenkul mükellefiyeti, kat irtifakı, kat mülkiyeti tesis </w:t>
                        </w:r>
                        <w:r w:rsidR="00552F8F" w:rsidRPr="00AB1B4F">
                          <w:rPr>
                            <w:rFonts w:ascii="Times New Roman" w:eastAsia="Times New Roman" w:hAnsi="Times New Roman" w:cs="Times New Roman"/>
                            <w:sz w:val="24"/>
                            <w:szCs w:val="24"/>
                            <w:lang w:eastAsia="tr-TR"/>
                          </w:rPr>
                          <w:t>edebilir. Her</w:t>
                        </w:r>
                        <w:r w:rsidRPr="00AB1B4F">
                          <w:rPr>
                            <w:rFonts w:ascii="Times New Roman" w:eastAsia="Times New Roman" w:hAnsi="Times New Roman" w:cs="Times New Roman"/>
                            <w:sz w:val="24"/>
                            <w:szCs w:val="24"/>
                            <w:lang w:eastAsia="tr-TR"/>
                          </w:rPr>
                          <w:t xml:space="preserve"> türlü gayrimenkullerle ilgili olarak tapu daireleri nezdinde cins tashihi, ifraz, tevhit, taksim, parselasyon ile ilgili her nevi muamele ve tasarrufları gerçekleştirebilir.</w:t>
                        </w:r>
                      </w:p>
                      <w:p w:rsidR="00AB1B4F" w:rsidRPr="00AB1B4F" w:rsidRDefault="00AB1B4F" w:rsidP="00AB1B4F">
                        <w:pPr>
                          <w:spacing w:after="0" w:line="240" w:lineRule="auto"/>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Şirketin işletme konusunun esas noktaları belirtilmeli ve tanımlanmalıdır. Özel kanunlardaki hükümler saklı kalmak kaydıyla, </w:t>
                        </w:r>
                        <w:proofErr w:type="spellStart"/>
                        <w:r w:rsidRPr="00AB1B4F">
                          <w:rPr>
                            <w:rFonts w:ascii="Times New Roman" w:eastAsia="Times New Roman" w:hAnsi="Times New Roman" w:cs="Times New Roman"/>
                            <w:sz w:val="24"/>
                            <w:szCs w:val="24"/>
                            <w:lang w:eastAsia="tr-TR"/>
                          </w:rPr>
                          <w:t>limited</w:t>
                        </w:r>
                        <w:proofErr w:type="spellEnd"/>
                        <w:r w:rsidRPr="00AB1B4F">
                          <w:rPr>
                            <w:rFonts w:ascii="Times New Roman" w:eastAsia="Times New Roman" w:hAnsi="Times New Roman" w:cs="Times New Roman"/>
                            <w:sz w:val="24"/>
                            <w:szCs w:val="24"/>
                            <w:lang w:eastAsia="tr-TR"/>
                          </w:rPr>
                          <w:t xml:space="preserve"> şirketler, kanunen yasaklanmamış her türlü ekonomik amaç ve konular için kurulabilir. Madde 576, 573/3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ŞİRKETİN MERKEZİ: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4- </w:t>
                        </w:r>
                        <w:r w:rsidRPr="00AB1B4F">
                          <w:rPr>
                            <w:rFonts w:ascii="Times New Roman" w:eastAsia="Times New Roman" w:hAnsi="Times New Roman" w:cs="Times New Roman"/>
                            <w:sz w:val="24"/>
                            <w:szCs w:val="24"/>
                            <w:lang w:eastAsia="tr-TR"/>
                          </w:rPr>
                          <w:t>Şirketin merkezi ........................’</w:t>
                        </w:r>
                        <w:proofErr w:type="spellStart"/>
                        <w:proofErr w:type="gramStart"/>
                        <w:r w:rsidRPr="00AB1B4F">
                          <w:rPr>
                            <w:rFonts w:ascii="Times New Roman" w:eastAsia="Times New Roman" w:hAnsi="Times New Roman" w:cs="Times New Roman"/>
                            <w:sz w:val="24"/>
                            <w:szCs w:val="24"/>
                            <w:lang w:eastAsia="tr-TR"/>
                          </w:rPr>
                          <w:t>dır</w:t>
                        </w:r>
                        <w:proofErr w:type="spellEnd"/>
                        <w:proofErr w:type="gramEnd"/>
                        <w:r w:rsidRPr="00AB1B4F">
                          <w:rPr>
                            <w:rFonts w:ascii="Times New Roman" w:eastAsia="Times New Roman" w:hAnsi="Times New Roman" w:cs="Times New Roman"/>
                            <w:sz w:val="24"/>
                            <w:szCs w:val="24"/>
                            <w:lang w:eastAsia="tr-TR"/>
                          </w:rPr>
                          <w:t>.</w:t>
                        </w:r>
                        <w:r w:rsidRPr="00AB1B4F">
                          <w:rPr>
                            <w:rFonts w:ascii="Times New Roman" w:eastAsia="Times New Roman" w:hAnsi="Times New Roman" w:cs="Times New Roman"/>
                            <w:b/>
                            <w:bCs/>
                            <w:sz w:val="24"/>
                            <w:szCs w:val="24"/>
                            <w:lang w:eastAsia="tr-TR"/>
                          </w:rPr>
                          <w:t> </w:t>
                        </w:r>
                        <w:r w:rsidRPr="00AB1B4F">
                          <w:rPr>
                            <w:rFonts w:ascii="Times New Roman" w:eastAsia="Times New Roman" w:hAnsi="Times New Roman" w:cs="Times New Roman"/>
                            <w:bCs/>
                            <w:sz w:val="24"/>
                            <w:szCs w:val="24"/>
                            <w:lang w:eastAsia="tr-TR"/>
                          </w:rPr>
                          <w:t xml:space="preserve">Adresi </w:t>
                        </w:r>
                        <w:proofErr w:type="gramStart"/>
                        <w:r w:rsidRPr="00AB1B4F">
                          <w:rPr>
                            <w:rFonts w:ascii="Times New Roman" w:eastAsia="Times New Roman" w:hAnsi="Times New Roman" w:cs="Times New Roman"/>
                            <w:bCs/>
                            <w:sz w:val="24"/>
                            <w:szCs w:val="24"/>
                            <w:lang w:eastAsia="tr-TR"/>
                          </w:rPr>
                          <w:t>……………………</w:t>
                        </w:r>
                        <w:proofErr w:type="gramEnd"/>
                        <w:r w:rsidRPr="00AB1B4F">
                          <w:rPr>
                            <w:rFonts w:ascii="Times New Roman" w:eastAsia="Times New Roman" w:hAnsi="Times New Roman" w:cs="Times New Roman"/>
                            <w:bCs/>
                            <w:sz w:val="24"/>
                            <w:szCs w:val="24"/>
                            <w:lang w:eastAsia="tr-TR"/>
                          </w:rPr>
                          <w:t xml:space="preserve"> </w:t>
                        </w:r>
                        <w:proofErr w:type="spellStart"/>
                        <w:r w:rsidRPr="00AB1B4F">
                          <w:rPr>
                            <w:rFonts w:ascii="Times New Roman" w:eastAsia="Times New Roman" w:hAnsi="Times New Roman" w:cs="Times New Roman"/>
                            <w:bCs/>
                            <w:sz w:val="24"/>
                            <w:szCs w:val="24"/>
                            <w:lang w:eastAsia="tr-TR"/>
                          </w:rPr>
                          <w:t>dir</w:t>
                        </w:r>
                        <w:proofErr w:type="spellEnd"/>
                        <w:r w:rsidRPr="00AB1B4F">
                          <w:rPr>
                            <w:rFonts w:ascii="Times New Roman" w:eastAsia="Times New Roman" w:hAnsi="Times New Roman" w:cs="Times New Roman"/>
                            <w:bCs/>
                            <w:sz w:val="24"/>
                            <w:szCs w:val="24"/>
                            <w:lang w:eastAsia="tr-TR"/>
                          </w:rPr>
                          <w:t>.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SÜRE:</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
                            <w:bCs/>
                            <w:sz w:val="24"/>
                            <w:szCs w:val="24"/>
                            <w:lang w:eastAsia="tr-TR"/>
                          </w:rPr>
                          <w:t xml:space="preserve">Madde 5-  </w:t>
                        </w:r>
                        <w:r w:rsidRPr="00AB1B4F">
                          <w:rPr>
                            <w:rFonts w:ascii="Times New Roman" w:eastAsia="Times New Roman" w:hAnsi="Times New Roman" w:cs="Times New Roman"/>
                            <w:bCs/>
                            <w:sz w:val="24"/>
                            <w:szCs w:val="24"/>
                            <w:lang w:eastAsia="tr-TR"/>
                          </w:rPr>
                          <w:t>Şirketin süresi, kuruluşundan itibaren (…) yıldır. Bu süre şirket sözleşmesini değiştirmek suretiyle uzatılıp kısaltılabilir.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Şirketin varsa süresi belirtilmelidir. Herhangi bir süre belirlenmemiş ise “Süresiz” ibaresi yazılmalıdır. Madde 587</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SERMAYE :</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6- </w:t>
                        </w:r>
                        <w:r w:rsidRPr="00AB1B4F">
                          <w:rPr>
                            <w:rFonts w:ascii="Times New Roman" w:eastAsia="Times New Roman" w:hAnsi="Times New Roman" w:cs="Times New Roman"/>
                            <w:sz w:val="24"/>
                            <w:szCs w:val="24"/>
                            <w:lang w:eastAsia="tr-TR"/>
                          </w:rPr>
                          <w:t xml:space="preserve">Şirketin sermayesi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ayrılmış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Türk Lira olup, bunun;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karşılık olan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Türk Lirası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karşılık olan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Türk Lirası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tarafından</w:t>
                        </w:r>
                        <w:proofErr w:type="gramEnd"/>
                        <w:r w:rsidRPr="00AB1B4F">
                          <w:rPr>
                            <w:rFonts w:ascii="Times New Roman" w:eastAsia="Times New Roman" w:hAnsi="Times New Roman" w:cs="Times New Roman"/>
                            <w:sz w:val="24"/>
                            <w:szCs w:val="24"/>
                            <w:lang w:eastAsia="tr-TR"/>
                          </w:rPr>
                          <w:t xml:space="preserve"> tamamen taahhüt edilmiş ve nakden taahhüt edilen esas sermaye paylarının itibari değerlerinin ¼ ü şirketin tescilinden önce ödenmiş olup, geri kalan ¾’ü ise genel kurulun alacağı kararlara göre şirketin tescilini izleyen </w:t>
                        </w:r>
                        <w:proofErr w:type="spellStart"/>
                        <w:r w:rsidRPr="00AB1B4F">
                          <w:rPr>
                            <w:rFonts w:ascii="Times New Roman" w:eastAsia="Times New Roman" w:hAnsi="Times New Roman" w:cs="Times New Roman"/>
                            <w:sz w:val="24"/>
                            <w:szCs w:val="24"/>
                            <w:lang w:eastAsia="tr-TR"/>
                          </w:rPr>
                          <w:t>yirmidört</w:t>
                        </w:r>
                        <w:proofErr w:type="spellEnd"/>
                        <w:r w:rsidRPr="00AB1B4F">
                          <w:rPr>
                            <w:rFonts w:ascii="Times New Roman" w:eastAsia="Times New Roman" w:hAnsi="Times New Roman" w:cs="Times New Roman"/>
                            <w:sz w:val="24"/>
                            <w:szCs w:val="24"/>
                            <w:lang w:eastAsia="tr-TR"/>
                          </w:rPr>
                          <w:t xml:space="preserve"> ay içinde ödenecektir. Bu husustaki ilanlar şirket sözleşmesinin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maddesine göre yapılır.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 sermayesi </w:t>
                        </w:r>
                        <w:proofErr w:type="spellStart"/>
                        <w:r w:rsidRPr="00AB1B4F">
                          <w:rPr>
                            <w:rFonts w:ascii="Times New Roman" w:eastAsia="Times New Roman" w:hAnsi="Times New Roman" w:cs="Times New Roman"/>
                            <w:sz w:val="24"/>
                            <w:szCs w:val="24"/>
                            <w:lang w:eastAsia="tr-TR"/>
                          </w:rPr>
                          <w:t>onbin</w:t>
                        </w:r>
                        <w:proofErr w:type="spellEnd"/>
                        <w:r w:rsidRPr="00AB1B4F">
                          <w:rPr>
                            <w:rFonts w:ascii="Times New Roman" w:eastAsia="Times New Roman" w:hAnsi="Times New Roman" w:cs="Times New Roman"/>
                            <w:sz w:val="24"/>
                            <w:szCs w:val="24"/>
                            <w:lang w:eastAsia="tr-TR"/>
                          </w:rPr>
                          <w:t xml:space="preserve"> Türk Lirasından az olamaz. Farklı itibari değerde paylar belirlenebilir. Ancak, esas sermaye paylarının değerleri </w:t>
                        </w:r>
                        <w:proofErr w:type="spellStart"/>
                        <w:r w:rsidRPr="00AB1B4F">
                          <w:rPr>
                            <w:rFonts w:ascii="Times New Roman" w:eastAsia="Times New Roman" w:hAnsi="Times New Roman" w:cs="Times New Roman"/>
                            <w:sz w:val="24"/>
                            <w:szCs w:val="24"/>
                            <w:lang w:eastAsia="tr-TR"/>
                          </w:rPr>
                          <w:t>yirmibeş</w:t>
                        </w:r>
                        <w:proofErr w:type="spellEnd"/>
                        <w:r w:rsidRPr="00AB1B4F">
                          <w:rPr>
                            <w:rFonts w:ascii="Times New Roman" w:eastAsia="Times New Roman" w:hAnsi="Times New Roman" w:cs="Times New Roman"/>
                            <w:sz w:val="24"/>
                            <w:szCs w:val="24"/>
                            <w:lang w:eastAsia="tr-TR"/>
                          </w:rPr>
                          <w:t xml:space="preserve"> Türk Lirası veya katları şeklinde belirlenmelidir. Madde 580, 583</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İLAN:</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
                            <w:bCs/>
                            <w:sz w:val="24"/>
                            <w:szCs w:val="24"/>
                            <w:lang w:eastAsia="tr-TR"/>
                          </w:rPr>
                          <w:t xml:space="preserve">Madde 7- </w:t>
                        </w:r>
                        <w:r w:rsidRPr="00AB1B4F">
                          <w:rPr>
                            <w:rFonts w:ascii="Times New Roman" w:eastAsia="Times New Roman" w:hAnsi="Times New Roman" w:cs="Times New Roman"/>
                            <w:bCs/>
                            <w:sz w:val="24"/>
                            <w:szCs w:val="24"/>
                            <w:lang w:eastAsia="tr-TR"/>
                          </w:rPr>
                          <w:t xml:space="preserve">Şirkete ait ilanlar </w:t>
                        </w:r>
                        <w:proofErr w:type="spellStart"/>
                        <w:r w:rsidRPr="00AB1B4F">
                          <w:rPr>
                            <w:rFonts w:ascii="Times New Roman" w:eastAsia="Times New Roman" w:hAnsi="Times New Roman" w:cs="Times New Roman"/>
                            <w:bCs/>
                            <w:sz w:val="24"/>
                            <w:szCs w:val="24"/>
                            <w:lang w:eastAsia="tr-TR"/>
                          </w:rPr>
                          <w:t>TTK’nın</w:t>
                        </w:r>
                        <w:proofErr w:type="spellEnd"/>
                        <w:r w:rsidRPr="00AB1B4F">
                          <w:rPr>
                            <w:rFonts w:ascii="Times New Roman" w:eastAsia="Times New Roman" w:hAnsi="Times New Roman" w:cs="Times New Roman"/>
                            <w:bCs/>
                            <w:sz w:val="24"/>
                            <w:szCs w:val="24"/>
                            <w:lang w:eastAsia="tr-TR"/>
                          </w:rPr>
                          <w:t xml:space="preserve"> 35.maddesinin 4.fıkrası hükmüne göre yapılır.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Cs/>
                            <w:sz w:val="24"/>
                            <w:szCs w:val="24"/>
                            <w:lang w:eastAsia="tr-TR"/>
                          </w:rPr>
                          <w:t xml:space="preserve">Genel kurul toplantılarına ilişkin ilanların toplantı gününden en az on gün önce Türkiye Ticaret Sicili Gazetesi’nde ve internet sitesi açma yükümlülüğü varsa internet sitesinde de yapılması zorunludur. ( TTK </w:t>
                        </w:r>
                        <w:proofErr w:type="gramStart"/>
                        <w:r w:rsidRPr="00AB1B4F">
                          <w:rPr>
                            <w:rFonts w:ascii="Times New Roman" w:eastAsia="Times New Roman" w:hAnsi="Times New Roman" w:cs="Times New Roman"/>
                            <w:bCs/>
                            <w:sz w:val="24"/>
                            <w:szCs w:val="24"/>
                            <w:lang w:eastAsia="tr-TR"/>
                          </w:rPr>
                          <w:t>617/2,617/3</w:t>
                        </w:r>
                        <w:proofErr w:type="gramEnd"/>
                        <w:r w:rsidRPr="00AB1B4F">
                          <w:rPr>
                            <w:rFonts w:ascii="Times New Roman" w:eastAsia="Times New Roman" w:hAnsi="Times New Roman" w:cs="Times New Roman"/>
                            <w:bCs/>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ŞİRKETİN İDARESİ: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8- </w:t>
                        </w:r>
                        <w:r w:rsidRPr="00AB1B4F">
                          <w:rPr>
                            <w:rFonts w:ascii="Times New Roman" w:eastAsia="Times New Roman" w:hAnsi="Times New Roman" w:cs="Times New Roman"/>
                            <w:sz w:val="24"/>
                            <w:szCs w:val="24"/>
                            <w:lang w:eastAsia="tr-TR"/>
                          </w:rPr>
                          <w:t>Şirketin işleri ve işlemleri genel kurul tarafından seçilecek bir veya birkaç müdür tarafından yürütülür.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lastRenderedPageBreak/>
                          <w:t xml:space="preserve">İlk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yıl için ..................................................... </w:t>
                        </w:r>
                        <w:proofErr w:type="gramStart"/>
                        <w:r w:rsidRPr="00AB1B4F">
                          <w:rPr>
                            <w:rFonts w:ascii="Times New Roman" w:eastAsia="Times New Roman" w:hAnsi="Times New Roman" w:cs="Times New Roman"/>
                            <w:sz w:val="24"/>
                            <w:szCs w:val="24"/>
                            <w:lang w:eastAsia="tr-TR"/>
                          </w:rPr>
                          <w:t>şirket</w:t>
                        </w:r>
                        <w:proofErr w:type="gramEnd"/>
                        <w:r w:rsidRPr="00AB1B4F">
                          <w:rPr>
                            <w:rFonts w:ascii="Times New Roman" w:eastAsia="Times New Roman" w:hAnsi="Times New Roman" w:cs="Times New Roman"/>
                            <w:sz w:val="24"/>
                            <w:szCs w:val="24"/>
                            <w:lang w:eastAsia="tr-TR"/>
                          </w:rPr>
                          <w:t xml:space="preserve"> müdürü olarak seçilmiştir.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TEMSİL:</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9- </w:t>
                        </w:r>
                        <w:r w:rsidRPr="00AB1B4F">
                          <w:rPr>
                            <w:rFonts w:ascii="Times New Roman" w:eastAsia="Times New Roman" w:hAnsi="Times New Roman" w:cs="Times New Roman"/>
                            <w:sz w:val="24"/>
                            <w:szCs w:val="24"/>
                            <w:lang w:eastAsia="tr-TR"/>
                          </w:rPr>
                          <w:t xml:space="preserve">Şirketi müdürler temsil ederler. Şirketi ilzam edecek imzalar genel kurul tarafından tespit, tescil ve ilan olunur.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 ortaklarından en az birine şirketin yönetim hakkının ve temsil yetkisinin verilmesi gerekir. Madde 623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HESAP DÖNEMİ: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10- </w:t>
                        </w:r>
                        <w:r w:rsidRPr="00AB1B4F">
                          <w:rPr>
                            <w:rFonts w:ascii="Times New Roman" w:eastAsia="Times New Roman" w:hAnsi="Times New Roman" w:cs="Times New Roman"/>
                            <w:sz w:val="24"/>
                            <w:szCs w:val="24"/>
                            <w:lang w:eastAsia="tr-TR"/>
                          </w:rPr>
                          <w:t>Şirketin hesap yılı Ocak ayının birinci günü başlar ve Aralık ayının 31. günü sona erer. Yalnız ilk hesap yılı şirketin kesin surette kurulduğu tarihten başlayarak Aralık ayının sonuncu günü biter.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KARIN TESPİTİ VE DAĞITIMI:</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Madde 11-</w:t>
                        </w:r>
                        <w:r w:rsidRPr="00AB1B4F">
                          <w:rPr>
                            <w:rFonts w:ascii="Times New Roman" w:eastAsia="Times New Roman" w:hAnsi="Times New Roman" w:cs="Times New Roman"/>
                            <w:sz w:val="24"/>
                            <w:szCs w:val="24"/>
                            <w:lang w:eastAsia="tr-TR"/>
                          </w:rPr>
                          <w:t xml:space="preserve"> Şirketin net dönem karı yapılmış her çeşit masrafların çıkarılmasından sonra kalan miktardır. Net dönem kârından her yıl %5 genel kanuni yedek akçe ayrılır; kalan miktar, genel kurul kararı ile pay sahiplerine kar payı olarak dağıtılır. Kar payı, esas sermaye payının itibari değerine, yerine getirilen ek ödeme yükümlülüğünün tutarı eklenmek suretiyle oluşacak toplam miktara oranla hesaplanır.</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 xml:space="preserve">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 sözleşmesi ile kar dağıtımına ilişkin farklı bir hesaplama yöntemi belirlenebilir. Madde 608/2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YEDEK AKÇE</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12- </w:t>
                        </w:r>
                        <w:r w:rsidRPr="00AB1B4F">
                          <w:rPr>
                            <w:rFonts w:ascii="Times New Roman" w:eastAsia="Times New Roman" w:hAnsi="Times New Roman" w:cs="Times New Roman"/>
                            <w:bCs/>
                            <w:sz w:val="24"/>
                            <w:szCs w:val="24"/>
                            <w:lang w:eastAsia="tr-TR"/>
                          </w:rPr>
                          <w:t>Genel kanuni yedek</w:t>
                        </w: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sz w:val="24"/>
                            <w:szCs w:val="24"/>
                            <w:lang w:eastAsia="tr-TR"/>
                          </w:rPr>
                          <w:t>akçe ödenmiş sermayenin %20 sine ulaşıncaya kadar ayrılır. Bu miktarın azalması halinde yeniden genel kanuni yedek akçe ayrılmaya devam olunur.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Genel kanuni yedek akçe ile bu sözleşme hükümlerine göre ayrılması gereken miktar net dönem karından ayrılmadıkça pay sahiplerine kar dağıtılamaz.</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 sözleşmesi ile yıllık karın %5’inden fazla ve ödenmiş sermayenin %20’sini aşabilecek tutarda yedek akçe ayrılması belirlenebilir. Şirket sözleşmesi ile başka yedek akçe ayrılması da öngörülebilir ve bunların özgülenme amacıyla harcanma yolları ve şartları belirlenebilir. Madde 521</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KANUNİ HÜKÜMLER: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13- </w:t>
                        </w:r>
                        <w:r w:rsidRPr="00AB1B4F">
                          <w:rPr>
                            <w:rFonts w:ascii="Times New Roman" w:eastAsia="Times New Roman" w:hAnsi="Times New Roman" w:cs="Times New Roman"/>
                            <w:sz w:val="24"/>
                            <w:szCs w:val="24"/>
                            <w:lang w:eastAsia="tr-TR"/>
                          </w:rPr>
                          <w:t>Bu ana sözleşmede bulunmayan hususlar hakkında Türk Ticaret Kanununun hükümleri uygulanır.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sz w:val="24"/>
                            <w:szCs w:val="24"/>
                            <w:lang w:eastAsia="tr-TR"/>
                          </w:rPr>
                          <w:t>GEÇİCİ MADDE:</w:t>
                        </w:r>
                        <w:r w:rsidRPr="00AB1B4F">
                          <w:rPr>
                            <w:rFonts w:ascii="Times New Roman" w:eastAsia="Times New Roman" w:hAnsi="Times New Roman" w:cs="Times New Roman"/>
                            <w:sz w:val="24"/>
                            <w:szCs w:val="24"/>
                            <w:lang w:eastAsia="tr-TR"/>
                          </w:rPr>
                          <w:t xml:space="preserve"> Şirketin temsil ve ilzamına ilişkin hususlar yazılmalıdır.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sz w:val="24"/>
                            <w:szCs w:val="24"/>
                            <w:u w:val="single"/>
                            <w:lang w:eastAsia="tr-TR"/>
                          </w:rPr>
                        </w:pPr>
                        <w:r w:rsidRPr="00AB1B4F">
                          <w:rPr>
                            <w:rFonts w:ascii="Times New Roman" w:eastAsia="Times New Roman" w:hAnsi="Times New Roman" w:cs="Times New Roman"/>
                            <w:b/>
                            <w:sz w:val="24"/>
                            <w:szCs w:val="24"/>
                            <w:u w:val="single"/>
                            <w:lang w:eastAsia="tr-TR"/>
                          </w:rPr>
                          <w:t xml:space="preserve">Kurucunun Adı ve Soyadı </w:t>
                        </w:r>
                        <w:r w:rsidRPr="00AB1B4F">
                          <w:rPr>
                            <w:rFonts w:ascii="Times New Roman" w:eastAsia="Times New Roman" w:hAnsi="Times New Roman" w:cs="Times New Roman"/>
                            <w:b/>
                            <w:sz w:val="24"/>
                            <w:szCs w:val="24"/>
                            <w:lang w:eastAsia="tr-TR"/>
                          </w:rPr>
                          <w:t xml:space="preserve">                                                                          </w:t>
                        </w:r>
                        <w:r w:rsidRPr="00AB1B4F">
                          <w:rPr>
                            <w:rFonts w:ascii="Times New Roman" w:eastAsia="Times New Roman" w:hAnsi="Times New Roman" w:cs="Times New Roman"/>
                            <w:b/>
                            <w:sz w:val="24"/>
                            <w:szCs w:val="24"/>
                            <w:u w:val="single"/>
                            <w:lang w:eastAsia="tr-TR"/>
                          </w:rPr>
                          <w:t>İmzası</w:t>
                        </w:r>
                      </w:p>
                    </w:tc>
                    <w:tc>
                      <w:tcPr>
                        <w:tcW w:w="373" w:type="pct"/>
                        <w:shd w:val="clear" w:color="auto" w:fill="auto"/>
                      </w:tcPr>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DB7944" w:rsidRDefault="00552F8F" w:rsidP="00552F8F">
      <w:bookmarkStart w:id="0" w:name="_GoBack"/>
      <w:bookmarkEnd w:id="0"/>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86454"/>
    <w:multiLevelType w:val="multilevel"/>
    <w:tmpl w:val="D18A3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73"/>
    <w:rsid w:val="00453A37"/>
    <w:rsid w:val="00552F8F"/>
    <w:rsid w:val="00AB1B4F"/>
    <w:rsid w:val="00C61EA2"/>
    <w:rsid w:val="00EC1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C5207-6A83-464D-BCA8-1759C32B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Bülent SERT</cp:lastModifiedBy>
  <cp:revision>3</cp:revision>
  <dcterms:created xsi:type="dcterms:W3CDTF">2013-01-04T09:26:00Z</dcterms:created>
  <dcterms:modified xsi:type="dcterms:W3CDTF">2015-11-13T20:22:00Z</dcterms:modified>
</cp:coreProperties>
</file>